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633C" w14:textId="77777777" w:rsidR="00634595" w:rsidRPr="00634595" w:rsidRDefault="00634595">
      <w:pPr>
        <w:rPr>
          <w:b/>
          <w:bCs/>
        </w:rPr>
      </w:pPr>
      <w:r w:rsidRPr="00634595">
        <w:rPr>
          <w:b/>
          <w:bCs/>
        </w:rPr>
        <w:t>Allegato A</w:t>
      </w:r>
    </w:p>
    <w:p w14:paraId="476D7D66" w14:textId="4CCAF7D9" w:rsidR="00634595" w:rsidRPr="00634595" w:rsidRDefault="00634595" w:rsidP="00634595">
      <w:pPr>
        <w:spacing w:before="40" w:after="60"/>
        <w:rPr>
          <w:rFonts w:ascii="Arial" w:eastAsia="Arial" w:hAnsi="Arial" w:cs="Arial"/>
          <w:sz w:val="20"/>
          <w:szCs w:val="20"/>
          <w:lang w:eastAsia="it-IT"/>
        </w:rPr>
      </w:pPr>
      <w:r w:rsidRPr="00634595">
        <w:rPr>
          <w:b/>
          <w:bCs/>
        </w:rPr>
        <w:t xml:space="preserve"> Progetto Erasmus+</w:t>
      </w:r>
      <w:r w:rsidRPr="00634595">
        <w:rPr>
          <w:rFonts w:ascii="Arial" w:eastAsia="Arial" w:hAnsi="Arial" w:cs="Arial"/>
          <w:b/>
          <w:bCs/>
          <w:sz w:val="20"/>
          <w:szCs w:val="20"/>
          <w:lang w:eastAsia="it-IT"/>
        </w:rPr>
        <w:t xml:space="preserve"> </w:t>
      </w:r>
      <w:r w:rsidRPr="00634595">
        <w:rPr>
          <w:rFonts w:ascii="Arial" w:eastAsia="Arial" w:hAnsi="Arial" w:cs="Arial"/>
          <w:b/>
          <w:bCs/>
          <w:sz w:val="20"/>
          <w:szCs w:val="20"/>
          <w:lang w:eastAsia="it-IT"/>
        </w:rPr>
        <w:t>Codice Progetto: 2024-1-IT02-KA121-SCH-000212852</w:t>
      </w:r>
      <w:r w:rsidRPr="00634595">
        <w:rPr>
          <w:rFonts w:ascii="Arial" w:eastAsia="Arial" w:hAnsi="Arial" w:cs="Arial"/>
          <w:sz w:val="20"/>
          <w:szCs w:val="20"/>
          <w:lang w:eastAsia="it-IT"/>
        </w:rPr>
        <w:br/>
      </w:r>
      <w:r w:rsidRPr="00634595">
        <w:rPr>
          <w:rFonts w:ascii="Arial" w:eastAsia="Arial" w:hAnsi="Arial" w:cs="Arial"/>
          <w:b/>
          <w:bCs/>
          <w:sz w:val="20"/>
          <w:szCs w:val="20"/>
          <w:lang w:eastAsia="it-IT"/>
        </w:rPr>
        <w:t>CUP INTERVENTO: B56E23004900006</w:t>
      </w:r>
    </w:p>
    <w:p w14:paraId="18E12FF3" w14:textId="4E707F28" w:rsidR="00634595" w:rsidRDefault="00634595"/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4"/>
        <w:gridCol w:w="2622"/>
        <w:gridCol w:w="1756"/>
        <w:gridCol w:w="1618"/>
        <w:gridCol w:w="1618"/>
      </w:tblGrid>
      <w:tr w:rsidR="00634595" w14:paraId="667BD483" w14:textId="5D40D56A" w:rsidTr="00634595">
        <w:trPr>
          <w:tblHeader/>
        </w:trPr>
        <w:tc>
          <w:tcPr>
            <w:tcW w:w="20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1F929CA" w14:textId="77777777" w:rsidR="00634595" w:rsidRDefault="00634595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Criterio</w:t>
            </w:r>
          </w:p>
        </w:tc>
        <w:tc>
          <w:tcPr>
            <w:tcW w:w="26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EC4D9D1" w14:textId="77777777" w:rsidR="00634595" w:rsidRDefault="00634595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Descrizione</w:t>
            </w:r>
          </w:p>
        </w:tc>
        <w:tc>
          <w:tcPr>
            <w:tcW w:w="175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0E4D995" w14:textId="77777777" w:rsidR="00634595" w:rsidRDefault="00634595">
            <w:pPr>
              <w:spacing w:before="80" w:after="8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Punteggio</w:t>
            </w: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</w:tcPr>
          <w:p w14:paraId="5F2DCA4D" w14:textId="1CCBCFE1" w:rsidR="00634595" w:rsidRDefault="00634595">
            <w:pPr>
              <w:spacing w:before="80" w:after="8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A cura del Candidato</w:t>
            </w: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</w:tcPr>
          <w:p w14:paraId="1B482272" w14:textId="34AD26A3" w:rsidR="00634595" w:rsidRDefault="00634595">
            <w:pPr>
              <w:spacing w:before="80" w:after="80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A cura della commissione</w:t>
            </w:r>
          </w:p>
        </w:tc>
      </w:tr>
      <w:tr w:rsidR="00634595" w14:paraId="265033AA" w14:textId="395E2836" w:rsidTr="00634595">
        <w:tc>
          <w:tcPr>
            <w:tcW w:w="20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79485F3" w14:textId="77777777" w:rsidR="00634595" w:rsidRDefault="00634595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Requisito di accesso e priorità</w:t>
            </w:r>
          </w:p>
        </w:tc>
        <w:tc>
          <w:tcPr>
            <w:tcW w:w="26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7E390D8" w14:textId="77777777" w:rsidR="00634595" w:rsidRDefault="00634595">
            <w:pPr>
              <w:spacing w:before="80" w:after="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 a tempo indeterminato e a tempo pieno. Hanno priorità come programma Erasmus accreditato: funzioni strumentali, staff Erasmus, collaboratori del DS</w:t>
            </w:r>
          </w:p>
        </w:tc>
        <w:tc>
          <w:tcPr>
            <w:tcW w:w="175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03898F1" w14:textId="77777777" w:rsidR="00634595" w:rsidRDefault="00634595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Non si attribuisce punteggio</w:t>
            </w: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512E69F7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6C396D51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634595" w14:paraId="2331EF31" w14:textId="7223A420" w:rsidTr="00634595">
        <w:tc>
          <w:tcPr>
            <w:tcW w:w="20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DDAB9A0" w14:textId="77777777" w:rsidR="00634595" w:rsidRDefault="00634595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Comprovata competenza ed esperienza professionale nel settore</w:t>
            </w:r>
          </w:p>
        </w:tc>
        <w:tc>
          <w:tcPr>
            <w:tcW w:w="26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B102A27" w14:textId="77777777" w:rsidR="00634595" w:rsidRDefault="00634595">
            <w:pPr>
              <w:spacing w:before="80" w:after="80"/>
              <w:jc w:val="both"/>
            </w:pPr>
            <w:r>
              <w:rPr>
                <w:sz w:val="18"/>
                <w:szCs w:val="18"/>
              </w:rPr>
              <w:t>Incarichi come esperto o tutor in progetti di formazione/ampliamento dell'offerta formativa (FSE, PNRR) – minimo 30 ore</w:t>
            </w:r>
          </w:p>
        </w:tc>
        <w:tc>
          <w:tcPr>
            <w:tcW w:w="175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62E2443" w14:textId="77777777" w:rsidR="00634595" w:rsidRDefault="0063459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>3 punti per ogni incarico Max 20 punti</w:t>
            </w: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3D92CF3A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5C5C4873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634595" w14:paraId="485579F9" w14:textId="5B54421C" w:rsidTr="00634595">
        <w:tc>
          <w:tcPr>
            <w:tcW w:w="20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DB1DDE7" w14:textId="77777777" w:rsidR="00634595" w:rsidRDefault="00634595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Comprovata competenza ed esperienza professionale nel settore</w:t>
            </w:r>
          </w:p>
        </w:tc>
        <w:tc>
          <w:tcPr>
            <w:tcW w:w="26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B9ABC1D" w14:textId="77777777" w:rsidR="00634595" w:rsidRDefault="00634595">
            <w:pPr>
              <w:spacing w:before="80" w:after="80"/>
              <w:jc w:val="both"/>
            </w:pPr>
            <w:r>
              <w:rPr>
                <w:sz w:val="18"/>
                <w:szCs w:val="18"/>
              </w:rPr>
              <w:t>Incarico di: coordinatore di classe / referente di plesso / collaboratore del DS. Si valuta un incarico per anno.</w:t>
            </w:r>
          </w:p>
        </w:tc>
        <w:tc>
          <w:tcPr>
            <w:tcW w:w="175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2F6C2B" w14:textId="77777777" w:rsidR="00634595" w:rsidRDefault="0063459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>2 punti per ogni incarico Max 10 punti</w:t>
            </w: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4DB6866C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4A79204F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634595" w14:paraId="2850F19E" w14:textId="23D9655F" w:rsidTr="00634595">
        <w:tc>
          <w:tcPr>
            <w:tcW w:w="20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23522D2" w14:textId="77777777" w:rsidR="00634595" w:rsidRDefault="00634595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Anni di servizio nella scuola statale</w:t>
            </w:r>
          </w:p>
        </w:tc>
        <w:tc>
          <w:tcPr>
            <w:tcW w:w="26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B859235" w14:textId="77777777" w:rsidR="00634595" w:rsidRDefault="00634595">
            <w:pPr>
              <w:spacing w:before="80" w:after="80"/>
              <w:jc w:val="both"/>
            </w:pPr>
            <w:r>
              <w:rPr>
                <w:sz w:val="18"/>
                <w:szCs w:val="18"/>
              </w:rPr>
              <w:t xml:space="preserve">Anni di servizio nella scuola statale come docente (si contano anche quelli </w:t>
            </w:r>
            <w:proofErr w:type="spellStart"/>
            <w:r>
              <w:rPr>
                <w:sz w:val="18"/>
                <w:szCs w:val="18"/>
              </w:rPr>
              <w:t>pre</w:t>
            </w:r>
            <w:proofErr w:type="spellEnd"/>
            <w:r>
              <w:rPr>
                <w:sz w:val="18"/>
                <w:szCs w:val="18"/>
              </w:rPr>
              <w:t>-ruolo).</w:t>
            </w:r>
          </w:p>
        </w:tc>
        <w:tc>
          <w:tcPr>
            <w:tcW w:w="175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E46AC68" w14:textId="77777777" w:rsidR="00634595" w:rsidRDefault="0063459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>3 punti per ciascun anno</w:t>
            </w: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05FDC53F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6612ABDA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634595" w14:paraId="5A21423A" w14:textId="7557A8D4" w:rsidTr="00634595">
        <w:tc>
          <w:tcPr>
            <w:tcW w:w="20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451FA2A" w14:textId="77777777" w:rsidR="00634595" w:rsidRDefault="00634595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Competenza linguistica</w:t>
            </w:r>
          </w:p>
        </w:tc>
        <w:tc>
          <w:tcPr>
            <w:tcW w:w="26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7F6E6D7" w14:textId="77777777" w:rsidR="00634595" w:rsidRDefault="00634595">
            <w:pPr>
              <w:spacing w:before="80" w:after="80"/>
              <w:jc w:val="both"/>
            </w:pPr>
            <w:r>
              <w:rPr>
                <w:sz w:val="18"/>
                <w:szCs w:val="18"/>
              </w:rPr>
              <w:t>Certificazione linguistica riconosciuta (inglese B1 o superiore, o lingua del Paese di destinazione). Il possesso di certificazione è titolo preferenziale.</w:t>
            </w:r>
          </w:p>
        </w:tc>
        <w:tc>
          <w:tcPr>
            <w:tcW w:w="175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60287D1" w14:textId="77777777" w:rsidR="00634595" w:rsidRDefault="0063459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B1: 2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  <w:r>
              <w:rPr>
                <w:sz w:val="18"/>
                <w:szCs w:val="18"/>
              </w:rPr>
              <w:t xml:space="preserve"> B2: 4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  <w:r>
              <w:rPr>
                <w:sz w:val="18"/>
                <w:szCs w:val="18"/>
              </w:rPr>
              <w:t xml:space="preserve"> C1 o </w:t>
            </w:r>
            <w:proofErr w:type="spellStart"/>
            <w:r>
              <w:rPr>
                <w:sz w:val="18"/>
                <w:szCs w:val="18"/>
              </w:rPr>
              <w:t>sup</w:t>
            </w:r>
            <w:proofErr w:type="spellEnd"/>
            <w:r>
              <w:rPr>
                <w:sz w:val="18"/>
                <w:szCs w:val="18"/>
              </w:rPr>
              <w:t xml:space="preserve">.: 6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45F1F9AA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3EF4B6AA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634595" w14:paraId="231B982C" w14:textId="4D107618" w:rsidTr="00634595">
        <w:tc>
          <w:tcPr>
            <w:tcW w:w="20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8F69B16" w14:textId="77777777" w:rsidR="00634595" w:rsidRDefault="00634595">
            <w:pPr>
              <w:spacing w:before="80" w:after="80"/>
            </w:pPr>
            <w:r>
              <w:rPr>
                <w:b/>
                <w:bCs/>
                <w:sz w:val="18"/>
                <w:szCs w:val="18"/>
              </w:rPr>
              <w:t>Precedente esperienza Erasmus</w:t>
            </w:r>
          </w:p>
        </w:tc>
        <w:tc>
          <w:tcPr>
            <w:tcW w:w="26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7A88A09" w14:textId="77777777" w:rsidR="00634595" w:rsidRDefault="00634595">
            <w:pPr>
              <w:spacing w:before="80" w:after="80"/>
              <w:jc w:val="both"/>
            </w:pPr>
            <w:r>
              <w:rPr>
                <w:sz w:val="18"/>
                <w:szCs w:val="18"/>
              </w:rPr>
              <w:t>Si applica il principio di rotazione.</w:t>
            </w:r>
          </w:p>
        </w:tc>
        <w:tc>
          <w:tcPr>
            <w:tcW w:w="175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7C45C73" w14:textId="40213D19" w:rsidR="00634595" w:rsidRDefault="00634595">
            <w:pPr>
              <w:spacing w:before="80" w:after="80"/>
              <w:jc w:val="center"/>
            </w:pPr>
            <w:r>
              <w:rPr>
                <w:sz w:val="18"/>
                <w:szCs w:val="18"/>
              </w:rPr>
              <w:t xml:space="preserve">Non si attribuisce punteggio </w:t>
            </w: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7D677BF1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0B8F447F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  <w:tr w:rsidR="00634595" w14:paraId="5FAF89EE" w14:textId="77777777" w:rsidTr="00634595">
        <w:tc>
          <w:tcPr>
            <w:tcW w:w="20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76768" w14:textId="0664D2AD" w:rsidR="00634595" w:rsidRDefault="00634595">
            <w:pPr>
              <w:spacing w:before="80" w:after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Preferenza</w:t>
            </w:r>
          </w:p>
        </w:tc>
        <w:tc>
          <w:tcPr>
            <w:tcW w:w="26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66CD82" w14:textId="381B5286" w:rsidR="00634595" w:rsidRDefault="00634595">
            <w:pPr>
              <w:spacing w:before="80" w:after="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Vilnius</w:t>
            </w:r>
          </w:p>
        </w:tc>
        <w:tc>
          <w:tcPr>
            <w:tcW w:w="175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6CE11" w14:textId="2B66A3EF" w:rsidR="00634595" w:rsidRDefault="00634595" w:rsidP="00634595">
            <w:pPr>
              <w:spacing w:before="80" w:after="8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Turcoing</w:t>
            </w:r>
            <w:proofErr w:type="spellEnd"/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417C33D9" w14:textId="00ABD7E8" w:rsidR="00634595" w:rsidRDefault="00634595" w:rsidP="00634595">
            <w:pPr>
              <w:spacing w:before="8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Vila Real</w:t>
            </w:r>
          </w:p>
        </w:tc>
        <w:tc>
          <w:tcPr>
            <w:tcW w:w="1618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</w:tcPr>
          <w:p w14:paraId="54DDE538" w14:textId="77777777" w:rsidR="00634595" w:rsidRDefault="00634595">
            <w:pPr>
              <w:spacing w:before="80" w:after="80"/>
              <w:jc w:val="center"/>
              <w:rPr>
                <w:sz w:val="18"/>
                <w:szCs w:val="18"/>
              </w:rPr>
            </w:pPr>
          </w:p>
        </w:tc>
      </w:tr>
    </w:tbl>
    <w:p w14:paraId="74A99524" w14:textId="77777777" w:rsidR="00634595" w:rsidRDefault="00634595" w:rsidP="00634595">
      <w:pPr>
        <w:spacing w:before="60" w:after="60"/>
        <w:rPr>
          <w:rFonts w:ascii="Arial" w:hAnsi="Arial" w:cs="Arial"/>
          <w:sz w:val="20"/>
          <w:szCs w:val="20"/>
        </w:rPr>
      </w:pPr>
    </w:p>
    <w:p w14:paraId="5F85EA54" w14:textId="5BE5C5C6" w:rsidR="00634595" w:rsidRDefault="00634595"/>
    <w:p w14:paraId="08A82132" w14:textId="350E24C0" w:rsidR="00634595" w:rsidRDefault="00634595"/>
    <w:p w14:paraId="7AA4AC51" w14:textId="1ED252B0" w:rsidR="00634595" w:rsidRDefault="00634595">
      <w:r>
        <w:t>Data                                                                                                                                             Firma</w:t>
      </w:r>
    </w:p>
    <w:p w14:paraId="61B6EA1C" w14:textId="414031C0" w:rsidR="00634595" w:rsidRDefault="00634595"/>
    <w:p w14:paraId="56C17D12" w14:textId="77777777" w:rsidR="00634595" w:rsidRDefault="00634595"/>
    <w:sectPr w:rsidR="006345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5"/>
    <w:rsid w:val="006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EF58"/>
  <w15:chartTrackingRefBased/>
  <w15:docId w15:val="{6ACCAD79-3C42-4EEF-BBA7-41EBEE49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Cilenti</dc:creator>
  <cp:keywords/>
  <dc:description/>
  <cp:lastModifiedBy>Rosaria Cilenti</cp:lastModifiedBy>
  <cp:revision>1</cp:revision>
  <dcterms:created xsi:type="dcterms:W3CDTF">2026-03-26T07:06:00Z</dcterms:created>
  <dcterms:modified xsi:type="dcterms:W3CDTF">2026-03-26T07:16:00Z</dcterms:modified>
</cp:coreProperties>
</file>