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34343BC" w14:textId="77777777" w:rsidR="008B2B1E" w:rsidRPr="003C1A5D" w:rsidRDefault="008B2B1E" w:rsidP="008B2B1E">
            <w:pPr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</w:t>
            </w:r>
            <w:r w:rsidRPr="00CF6E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finanziato dall’Unione europea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Next Generation EU. Azioni di prevenzione e contrasto della dispersione scolastica (D.M. 1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619279B7" w:rsidR="00E671B1" w:rsidRPr="00225740" w:rsidRDefault="00312F27" w:rsidP="00377F9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DB676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N. 306 DEL 22.03.2025</w:t>
            </w:r>
          </w:p>
          <w:p w14:paraId="546F74BE" w14:textId="30C6DF3F" w:rsidR="00312F27" w:rsidRPr="00225740" w:rsidRDefault="00312F27" w:rsidP="00377F9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74D12A7" w14:textId="673E2AF1" w:rsidR="00377F9C" w:rsidRPr="00DD116E" w:rsidRDefault="00377F9C" w:rsidP="00377F9C">
            <w:pPr>
              <w:pStyle w:val="Titolo1"/>
              <w:spacing w:before="56"/>
              <w:ind w:right="82"/>
              <w:jc w:val="both"/>
              <w:rPr>
                <w:rFonts w:asciiTheme="majorHAnsi" w:hAnsiTheme="majorHAnsi" w:cstheme="majorHAnsi"/>
                <w:szCs w:val="24"/>
              </w:rPr>
            </w:pPr>
            <w:r w:rsidRPr="00DD116E">
              <w:rPr>
                <w:rFonts w:asciiTheme="majorHAnsi" w:hAnsiTheme="majorHAnsi" w:cstheme="majorHAnsi"/>
                <w:szCs w:val="24"/>
              </w:rPr>
              <w:t xml:space="preserve">procedura </w:t>
            </w:r>
            <w:r>
              <w:rPr>
                <w:rFonts w:asciiTheme="majorHAnsi" w:hAnsiTheme="majorHAnsi" w:cstheme="majorHAnsi"/>
                <w:szCs w:val="24"/>
              </w:rPr>
              <w:t xml:space="preserve">per </w:t>
            </w:r>
            <w:r w:rsidRPr="00DD116E">
              <w:rPr>
                <w:rFonts w:asciiTheme="majorHAnsi" w:hAnsiTheme="majorHAnsi" w:cstheme="majorHAnsi"/>
                <w:szCs w:val="24"/>
              </w:rPr>
              <w:t xml:space="preserve">il conferimento di </w:t>
            </w:r>
            <w:r>
              <w:rPr>
                <w:rFonts w:asciiTheme="majorHAnsi" w:hAnsiTheme="majorHAnsi" w:cstheme="majorHAnsi"/>
                <w:szCs w:val="24"/>
              </w:rPr>
              <w:t xml:space="preserve">4 </w:t>
            </w:r>
            <w:r w:rsidRPr="00DD116E">
              <w:rPr>
                <w:rFonts w:asciiTheme="majorHAnsi" w:hAnsiTheme="majorHAnsi" w:cstheme="majorHAnsi"/>
                <w:szCs w:val="24"/>
              </w:rPr>
              <w:t>incarichi individuali aventi ad oggetto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DD116E">
              <w:rPr>
                <w:rFonts w:asciiTheme="majorHAnsi" w:hAnsiTheme="majorHAnsi" w:cstheme="majorHAnsi"/>
                <w:szCs w:val="24"/>
              </w:rPr>
              <w:t>“</w:t>
            </w:r>
            <w:r>
              <w:rPr>
                <w:rFonts w:asciiTheme="majorHAnsi" w:hAnsiTheme="majorHAnsi" w:cstheme="majorHAnsi"/>
                <w:szCs w:val="24"/>
              </w:rPr>
              <w:t>P</w:t>
            </w:r>
            <w:r w:rsidRPr="00DD116E">
              <w:rPr>
                <w:rFonts w:asciiTheme="majorHAnsi" w:hAnsiTheme="majorHAnsi" w:cstheme="majorHAnsi"/>
                <w:szCs w:val="24"/>
              </w:rPr>
              <w:t xml:space="preserve">ercorsi di orientamento con il coinvolgimento delle </w:t>
            </w:r>
            <w:proofErr w:type="gramStart"/>
            <w:r w:rsidRPr="00DD116E">
              <w:rPr>
                <w:rFonts w:asciiTheme="majorHAnsi" w:hAnsiTheme="majorHAnsi" w:cstheme="majorHAnsi"/>
                <w:szCs w:val="24"/>
              </w:rPr>
              <w:t>famiglie ”</w:t>
            </w:r>
            <w:proofErr w:type="gramEnd"/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03C859B2" w:rsidR="008B2B1E" w:rsidRPr="00BE00D0" w:rsidRDefault="00377F9C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 avere la laurea in medicina e chirurgia, la specializzazione in psichiatria 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03EF6F22" w14:textId="77777777" w:rsidR="00377F9C" w:rsidRDefault="00377F9C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684"/>
        <w:gridCol w:w="4660"/>
      </w:tblGrid>
      <w:tr w:rsidR="00377F9C" w14:paraId="1C070F04" w14:textId="77777777" w:rsidTr="00E618E5">
        <w:tc>
          <w:tcPr>
            <w:tcW w:w="5079" w:type="dxa"/>
          </w:tcPr>
          <w:p w14:paraId="138724C1" w14:textId="77777777" w:rsidR="00377F9C" w:rsidRDefault="00377F9C" w:rsidP="00E618E5">
            <w:pPr>
              <w:widowControl/>
              <w:autoSpaceDE w:val="0"/>
              <w:autoSpaceDN w:val="0"/>
            </w:pPr>
            <w:r>
              <w:rPr>
                <w:b/>
                <w:bCs/>
              </w:rPr>
              <w:t>Percorsi pomeridiani di con il coinvolgimento delle famiglie per le azioni di prevenzione della dispersione</w:t>
            </w:r>
          </w:p>
        </w:tc>
        <w:tc>
          <w:tcPr>
            <w:tcW w:w="5057" w:type="dxa"/>
          </w:tcPr>
          <w:p w14:paraId="4299A977" w14:textId="77777777" w:rsidR="00377F9C" w:rsidRDefault="00377F9C" w:rsidP="00E618E5">
            <w:pPr>
              <w:widowControl/>
              <w:autoSpaceDE w:val="0"/>
              <w:autoSpaceDN w:val="0"/>
              <w:jc w:val="center"/>
            </w:pPr>
            <w:r>
              <w:rPr>
                <w:b/>
                <w:bCs/>
              </w:rPr>
              <w:t>Requisiti di accesso</w:t>
            </w:r>
          </w:p>
        </w:tc>
      </w:tr>
      <w:tr w:rsidR="00377F9C" w14:paraId="43C1CBD8" w14:textId="77777777" w:rsidTr="00E618E5">
        <w:tc>
          <w:tcPr>
            <w:tcW w:w="5079" w:type="dxa"/>
          </w:tcPr>
          <w:p w14:paraId="55D7C0E7" w14:textId="77777777" w:rsidR="00377F9C" w:rsidRDefault="00377F9C" w:rsidP="00377F9C">
            <w:pPr>
              <w:pStyle w:val="Paragrafoelenco"/>
              <w:widowControl/>
              <w:numPr>
                <w:ilvl w:val="3"/>
                <w:numId w:val="38"/>
              </w:numPr>
              <w:autoSpaceDE w:val="0"/>
              <w:autoSpaceDN w:val="0"/>
              <w:spacing w:after="40" w:line="256" w:lineRule="auto"/>
              <w:ind w:left="311" w:hanging="311"/>
              <w:contextualSpacing/>
              <w:jc w:val="left"/>
              <w:textAlignment w:val="auto"/>
            </w:pPr>
            <w:r>
              <w:lastRenderedPageBreak/>
              <w:t xml:space="preserve">L’INCLUSIONE COME VALORE PER EVITARE LA DISPERSIONE </w:t>
            </w:r>
          </w:p>
          <w:p w14:paraId="51103D73" w14:textId="77777777" w:rsidR="00377F9C" w:rsidRDefault="00377F9C" w:rsidP="00377F9C">
            <w:pPr>
              <w:pStyle w:val="Paragrafoelenco"/>
              <w:widowControl/>
              <w:numPr>
                <w:ilvl w:val="3"/>
                <w:numId w:val="38"/>
              </w:numPr>
              <w:autoSpaceDE w:val="0"/>
              <w:autoSpaceDN w:val="0"/>
              <w:spacing w:after="40" w:line="256" w:lineRule="auto"/>
              <w:ind w:left="311" w:hanging="311"/>
              <w:contextualSpacing/>
              <w:jc w:val="left"/>
              <w:textAlignment w:val="auto"/>
            </w:pPr>
            <w:r>
              <w:t>STRATEGIE PER GESTIRE L’ANSIA E LO STRESS SCOLASTICO</w:t>
            </w:r>
          </w:p>
          <w:p w14:paraId="77125551" w14:textId="77777777" w:rsidR="00377F9C" w:rsidRDefault="00377F9C" w:rsidP="00377F9C">
            <w:pPr>
              <w:pStyle w:val="Paragrafoelenco"/>
              <w:widowControl/>
              <w:numPr>
                <w:ilvl w:val="3"/>
                <w:numId w:val="38"/>
              </w:numPr>
              <w:autoSpaceDE w:val="0"/>
              <w:autoSpaceDN w:val="0"/>
              <w:spacing w:after="40" w:line="256" w:lineRule="auto"/>
              <w:ind w:left="311" w:hanging="311"/>
              <w:contextualSpacing/>
              <w:jc w:val="left"/>
              <w:textAlignment w:val="auto"/>
            </w:pPr>
            <w:r>
              <w:t>L’IMMAGINE DI SÉ NEGLI ADOLESCENTI: FAR CRESCERE L’AUTOSTIMA PER COSTRUIRE UN PROGETTO DI VITA</w:t>
            </w:r>
          </w:p>
          <w:p w14:paraId="155FFDE3" w14:textId="77777777" w:rsidR="00377F9C" w:rsidRDefault="00377F9C" w:rsidP="00377F9C">
            <w:pPr>
              <w:pStyle w:val="Paragrafoelenco"/>
              <w:widowControl/>
              <w:numPr>
                <w:ilvl w:val="3"/>
                <w:numId w:val="38"/>
              </w:numPr>
              <w:autoSpaceDE w:val="0"/>
              <w:autoSpaceDN w:val="0"/>
              <w:spacing w:after="40" w:line="256" w:lineRule="auto"/>
              <w:ind w:left="311" w:hanging="311"/>
              <w:contextualSpacing/>
              <w:jc w:val="left"/>
              <w:textAlignment w:val="auto"/>
            </w:pPr>
            <w:r>
              <w:t>GESTIRE I CONFLITTI FAMILIARI E SCOLASTICI PER FAVORIRE IL SUCCESSO EDUCATIVO</w:t>
            </w:r>
          </w:p>
        </w:tc>
        <w:tc>
          <w:tcPr>
            <w:tcW w:w="5057" w:type="dxa"/>
          </w:tcPr>
          <w:p w14:paraId="1E9BB1E0" w14:textId="77777777" w:rsidR="00377F9C" w:rsidRDefault="00377F9C" w:rsidP="00377F9C">
            <w:pPr>
              <w:pStyle w:val="Default"/>
              <w:numPr>
                <w:ilvl w:val="0"/>
                <w:numId w:val="39"/>
              </w:numPr>
              <w:tabs>
                <w:tab w:val="left" w:pos="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Laurea in Medicina con specializzazione in Psichiatria </w:t>
            </w:r>
          </w:p>
          <w:p w14:paraId="5603B1FE" w14:textId="77777777" w:rsidR="00377F9C" w:rsidRDefault="00377F9C" w:rsidP="00377F9C">
            <w:pPr>
              <w:pStyle w:val="Default"/>
              <w:numPr>
                <w:ilvl w:val="0"/>
                <w:numId w:val="39"/>
              </w:numPr>
              <w:tabs>
                <w:tab w:val="left" w:pos="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Dottorato di ricerca o specializzazione in Psicoterapia o Neuroscienze </w:t>
            </w:r>
          </w:p>
          <w:p w14:paraId="66D05262" w14:textId="77777777" w:rsidR="00377F9C" w:rsidRDefault="00377F9C" w:rsidP="00377F9C">
            <w:pPr>
              <w:pStyle w:val="Default"/>
              <w:numPr>
                <w:ilvl w:val="0"/>
                <w:numId w:val="39"/>
              </w:numPr>
              <w:tabs>
                <w:tab w:val="left" w:pos="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Coinvolgimento in progetti di ricerca o esperienza clinica documentata: centri di trattamento specializzati, ambulatori di salute mentale, attività di consulenza in ambito universitario </w:t>
            </w:r>
          </w:p>
          <w:p w14:paraId="60F57621" w14:textId="77777777" w:rsidR="00377F9C" w:rsidRDefault="00377F9C" w:rsidP="00E618E5">
            <w:pPr>
              <w:widowControl/>
              <w:autoSpaceDE w:val="0"/>
              <w:autoSpaceDN w:val="0"/>
            </w:pPr>
          </w:p>
        </w:tc>
      </w:tr>
      <w:tr w:rsidR="00377F9C" w:rsidRPr="00FF519C" w14:paraId="38B568DF" w14:textId="77777777" w:rsidTr="00E618E5">
        <w:tc>
          <w:tcPr>
            <w:tcW w:w="5079" w:type="dxa"/>
          </w:tcPr>
          <w:p w14:paraId="7CB600F8" w14:textId="77777777" w:rsidR="00377F9C" w:rsidRPr="00FF519C" w:rsidRDefault="00377F9C" w:rsidP="00E618E5">
            <w:pPr>
              <w:pStyle w:val="Paragrafoelenco"/>
              <w:autoSpaceDE w:val="0"/>
              <w:autoSpaceDN w:val="0"/>
              <w:ind w:left="311"/>
              <w:rPr>
                <w:b/>
                <w:bCs/>
              </w:rPr>
            </w:pPr>
            <w:r w:rsidRPr="00FF519C">
              <w:rPr>
                <w:b/>
                <w:bCs/>
              </w:rPr>
              <w:t>Titolo valutabile</w:t>
            </w:r>
          </w:p>
        </w:tc>
        <w:tc>
          <w:tcPr>
            <w:tcW w:w="5057" w:type="dxa"/>
          </w:tcPr>
          <w:p w14:paraId="6D5032B0" w14:textId="77777777" w:rsidR="00377F9C" w:rsidRPr="00FF519C" w:rsidRDefault="00377F9C" w:rsidP="00E618E5">
            <w:pPr>
              <w:pStyle w:val="Default"/>
              <w:tabs>
                <w:tab w:val="left" w:pos="2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519C">
              <w:rPr>
                <w:b/>
                <w:bCs/>
                <w:sz w:val="22"/>
                <w:szCs w:val="22"/>
              </w:rPr>
              <w:t>Un punto per ogni anno d’iscrizione all’ordine dei medici</w:t>
            </w:r>
          </w:p>
        </w:tc>
      </w:tr>
      <w:tr w:rsidR="00377F9C" w:rsidRPr="00FF519C" w14:paraId="073C5E2B" w14:textId="77777777" w:rsidTr="00E618E5">
        <w:tc>
          <w:tcPr>
            <w:tcW w:w="5079" w:type="dxa"/>
          </w:tcPr>
          <w:p w14:paraId="2285123F" w14:textId="77777777" w:rsidR="00377F9C" w:rsidRPr="00FF519C" w:rsidRDefault="00377F9C" w:rsidP="00E618E5">
            <w:pPr>
              <w:pStyle w:val="Paragrafoelenco"/>
              <w:autoSpaceDE w:val="0"/>
              <w:autoSpaceDN w:val="0"/>
              <w:ind w:left="311"/>
              <w:rPr>
                <w:b/>
                <w:bCs/>
              </w:rPr>
            </w:pPr>
            <w:r w:rsidRPr="00FF519C">
              <w:rPr>
                <w:b/>
                <w:bCs/>
              </w:rPr>
              <w:t>Titolo valutabile</w:t>
            </w:r>
          </w:p>
        </w:tc>
        <w:tc>
          <w:tcPr>
            <w:tcW w:w="5057" w:type="dxa"/>
          </w:tcPr>
          <w:p w14:paraId="6619CF8E" w14:textId="77777777" w:rsidR="00377F9C" w:rsidRPr="00FF519C" w:rsidRDefault="00377F9C" w:rsidP="00E618E5">
            <w:pPr>
              <w:pStyle w:val="Default"/>
              <w:tabs>
                <w:tab w:val="left" w:pos="2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519C">
              <w:rPr>
                <w:b/>
                <w:bCs/>
                <w:sz w:val="22"/>
                <w:szCs w:val="22"/>
              </w:rPr>
              <w:t>Un punto per ogni pubblicazione scientifica</w:t>
            </w:r>
          </w:p>
        </w:tc>
      </w:tr>
    </w:tbl>
    <w:p w14:paraId="22639F0D" w14:textId="77777777" w:rsidR="00293BBD" w:rsidRP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7FE65E11" w14:textId="553F658E" w:rsidR="0091110A" w:rsidRDefault="0091110A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 xml:space="preserve">Saranno valutati i titoli da specificare sul curriculum vitae. </w:t>
      </w:r>
    </w:p>
    <w:p w14:paraId="44046EC9" w14:textId="77777777" w:rsidR="009E3329" w:rsidRDefault="009E3329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A5E332E" w14:textId="6ED0C365" w:rsidR="009E3329" w:rsidRPr="00287A19" w:rsidRDefault="009E3329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 allega curriculum Vitae</w:t>
      </w:r>
    </w:p>
    <w:p w14:paraId="24885FDE" w14:textId="77777777" w:rsidR="0091110A" w:rsidRPr="00B70A12" w:rsidRDefault="0091110A" w:rsidP="00B70A12">
      <w:pPr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42735" w14:textId="77777777" w:rsidR="00A77C02" w:rsidRDefault="00A77C02">
      <w:r>
        <w:separator/>
      </w:r>
    </w:p>
  </w:endnote>
  <w:endnote w:type="continuationSeparator" w:id="0">
    <w:p w14:paraId="1B48BF45" w14:textId="77777777" w:rsidR="00A77C02" w:rsidRDefault="00A77C02">
      <w:r>
        <w:continuationSeparator/>
      </w:r>
    </w:p>
  </w:endnote>
  <w:endnote w:type="continuationNotice" w:id="1">
    <w:p w14:paraId="023C86BB" w14:textId="77777777" w:rsidR="00A77C02" w:rsidRDefault="00A77C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315C7" w14:textId="77777777" w:rsidR="00A77C02" w:rsidRDefault="00A77C02">
      <w:r>
        <w:separator/>
      </w:r>
    </w:p>
  </w:footnote>
  <w:footnote w:type="continuationSeparator" w:id="0">
    <w:p w14:paraId="31CBF079" w14:textId="77777777" w:rsidR="00A77C02" w:rsidRDefault="00A77C02">
      <w:r>
        <w:continuationSeparator/>
      </w:r>
    </w:p>
  </w:footnote>
  <w:footnote w:type="continuationNotice" w:id="1">
    <w:p w14:paraId="48E9B82D" w14:textId="77777777" w:rsidR="00A77C02" w:rsidRDefault="00A77C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7EF3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5401B97"/>
    <w:multiLevelType w:val="hybridMultilevel"/>
    <w:tmpl w:val="4FE42F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8"/>
  </w:num>
  <w:num w:numId="4" w16cid:durableId="245505435">
    <w:abstractNumId w:val="27"/>
  </w:num>
  <w:num w:numId="5" w16cid:durableId="43792565">
    <w:abstractNumId w:val="24"/>
  </w:num>
  <w:num w:numId="6" w16cid:durableId="1117413795">
    <w:abstractNumId w:val="20"/>
  </w:num>
  <w:num w:numId="7" w16cid:durableId="1577478332">
    <w:abstractNumId w:val="22"/>
  </w:num>
  <w:num w:numId="8" w16cid:durableId="589318541">
    <w:abstractNumId w:val="25"/>
  </w:num>
  <w:num w:numId="9" w16cid:durableId="953828963">
    <w:abstractNumId w:val="4"/>
  </w:num>
  <w:num w:numId="10" w16cid:durableId="2076971608">
    <w:abstractNumId w:val="3"/>
  </w:num>
  <w:num w:numId="11" w16cid:durableId="1836187975">
    <w:abstractNumId w:val="2"/>
  </w:num>
  <w:num w:numId="12" w16cid:durableId="613902381">
    <w:abstractNumId w:val="5"/>
  </w:num>
  <w:num w:numId="13" w16cid:durableId="1558661578">
    <w:abstractNumId w:val="17"/>
  </w:num>
  <w:num w:numId="14" w16cid:durableId="869025561">
    <w:abstractNumId w:val="23"/>
  </w:num>
  <w:num w:numId="15" w16cid:durableId="656350029">
    <w:abstractNumId w:val="12"/>
  </w:num>
  <w:num w:numId="16" w16cid:durableId="1967084903">
    <w:abstractNumId w:val="9"/>
  </w:num>
  <w:num w:numId="17" w16cid:durableId="1245381551">
    <w:abstractNumId w:val="3"/>
    <w:lvlOverride w:ilvl="0">
      <w:startOverride w:val="1"/>
    </w:lvlOverride>
  </w:num>
  <w:num w:numId="18" w16cid:durableId="2095737907">
    <w:abstractNumId w:val="16"/>
  </w:num>
  <w:num w:numId="19" w16cid:durableId="400059385">
    <w:abstractNumId w:val="31"/>
  </w:num>
  <w:num w:numId="20" w16cid:durableId="2125803209">
    <w:abstractNumId w:val="30"/>
  </w:num>
  <w:num w:numId="21" w16cid:durableId="472335959">
    <w:abstractNumId w:val="14"/>
  </w:num>
  <w:num w:numId="22" w16cid:durableId="789858690">
    <w:abstractNumId w:val="8"/>
  </w:num>
  <w:num w:numId="23" w16cid:durableId="1608808851">
    <w:abstractNumId w:val="13"/>
  </w:num>
  <w:num w:numId="24" w16cid:durableId="1293049407">
    <w:abstractNumId w:val="15"/>
  </w:num>
  <w:num w:numId="25" w16cid:durableId="1484200820">
    <w:abstractNumId w:val="2"/>
  </w:num>
  <w:num w:numId="26" w16cid:durableId="220991734">
    <w:abstractNumId w:val="6"/>
  </w:num>
  <w:num w:numId="27" w16cid:durableId="772360788">
    <w:abstractNumId w:val="11"/>
  </w:num>
  <w:num w:numId="28" w16cid:durableId="2005280176">
    <w:abstractNumId w:val="7"/>
  </w:num>
  <w:num w:numId="29" w16cid:durableId="171117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9"/>
  </w:num>
  <w:num w:numId="31" w16cid:durableId="1301808610">
    <w:abstractNumId w:val="10"/>
  </w:num>
  <w:num w:numId="32" w16cid:durableId="2016956892">
    <w:abstractNumId w:val="13"/>
  </w:num>
  <w:num w:numId="33" w16cid:durableId="1157576216">
    <w:abstractNumId w:val="21"/>
  </w:num>
  <w:num w:numId="34" w16cid:durableId="1668509668">
    <w:abstractNumId w:val="13"/>
  </w:num>
  <w:num w:numId="35" w16cid:durableId="1726100040">
    <w:abstractNumId w:val="13"/>
  </w:num>
  <w:num w:numId="36" w16cid:durableId="1611888411">
    <w:abstractNumId w:val="18"/>
  </w:num>
  <w:num w:numId="37" w16cid:durableId="914902172">
    <w:abstractNumId w:val="26"/>
  </w:num>
  <w:num w:numId="38" w16cid:durableId="1646425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14550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0D84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F9C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C0E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A76B1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A0C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32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C02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0D0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760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3D8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2025-03-22T11:01:00Z</dcterms:created>
  <dcterms:modified xsi:type="dcterms:W3CDTF">2025-03-22T11:01:00Z</dcterms:modified>
</cp:coreProperties>
</file>