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7411B3E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della dispersione scolastica (D.M. </w:t>
            </w:r>
            <w:r w:rsidR="000C28F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19/2024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7CAFB1E4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9E3123" w:rsidRPr="0022574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[</w:t>
            </w:r>
            <w:r w:rsidR="009E3123" w:rsidRPr="0022574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highlight w:val="green"/>
                <w:lang w:bidi="it-IT"/>
              </w:rPr>
              <w:t>descrizione dell’attività o del progetto oggetto di incarico</w:t>
            </w:r>
            <w:r w:rsidR="009E3123" w:rsidRPr="0022574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]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253AA851" w14:textId="77777777" w:rsidR="000C28FF" w:rsidRDefault="000C28FF" w:rsidP="000C28FF">
      <w:pPr>
        <w:shd w:val="clear" w:color="auto" w:fill="FFFFFF"/>
        <w:ind w:right="333"/>
        <w:rPr>
          <w:rFonts w:eastAsia="Calibri" w:cstheme="minorHAnsi"/>
        </w:rPr>
      </w:pPr>
    </w:p>
    <w:p w14:paraId="04C70D51" w14:textId="77777777" w:rsidR="000C28FF" w:rsidRDefault="000C28FF" w:rsidP="000C28FF">
      <w:pPr>
        <w:shd w:val="clear" w:color="auto" w:fill="FFFFFF"/>
        <w:ind w:right="333"/>
        <w:rPr>
          <w:rFonts w:eastAsia="Calibri" w:cstheme="minorHAnsi"/>
        </w:rPr>
      </w:pPr>
    </w:p>
    <w:p w14:paraId="0B821B18" w14:textId="77777777" w:rsidR="000C28FF" w:rsidRDefault="000C28FF" w:rsidP="000C28FF">
      <w:pPr>
        <w:shd w:val="clear" w:color="auto" w:fill="FFFFFF"/>
        <w:ind w:right="333"/>
        <w:rPr>
          <w:rFonts w:eastAsia="Calibri" w:cstheme="minorHAnsi"/>
        </w:rPr>
      </w:pPr>
    </w:p>
    <w:p w14:paraId="41D49900" w14:textId="0BCFD4DE" w:rsidR="000C28FF" w:rsidRPr="00C24491" w:rsidRDefault="000C28FF" w:rsidP="000C28FF">
      <w:pPr>
        <w:shd w:val="clear" w:color="auto" w:fill="FFFFFF"/>
        <w:ind w:right="333"/>
        <w:rPr>
          <w:b/>
          <w:bCs/>
          <w:sz w:val="24"/>
          <w:szCs w:val="24"/>
        </w:rPr>
      </w:pPr>
      <w:r w:rsidRPr="00C24491">
        <w:rPr>
          <w:rFonts w:eastAsia="Calibri"/>
          <w:b/>
          <w:bCs/>
          <w:sz w:val="24"/>
          <w:szCs w:val="24"/>
        </w:rPr>
        <w:t>Avviso</w:t>
      </w:r>
      <w:r w:rsidR="00C24491" w:rsidRPr="00C24491">
        <w:rPr>
          <w:rFonts w:eastAsia="Calibri"/>
          <w:b/>
          <w:bCs/>
          <w:sz w:val="24"/>
          <w:szCs w:val="24"/>
        </w:rPr>
        <w:t xml:space="preserve"> n. 168 del 13.01.2025</w:t>
      </w:r>
      <w:r w:rsidRPr="00C24491">
        <w:rPr>
          <w:rFonts w:eastAsia="Calibri"/>
          <w:b/>
          <w:bCs/>
          <w:sz w:val="24"/>
          <w:szCs w:val="24"/>
        </w:rPr>
        <w:t xml:space="preserve"> selezione componente del TEAM nell’ambito della selezione volta al conferimento di </w:t>
      </w:r>
      <w:proofErr w:type="spellStart"/>
      <w:r w:rsidRPr="00C24491">
        <w:rPr>
          <w:b/>
          <w:bCs/>
          <w:sz w:val="24"/>
          <w:szCs w:val="24"/>
        </w:rPr>
        <w:t>di</w:t>
      </w:r>
      <w:proofErr w:type="spellEnd"/>
      <w:r w:rsidRPr="00C24491">
        <w:rPr>
          <w:b/>
          <w:bCs/>
          <w:sz w:val="24"/>
          <w:szCs w:val="24"/>
        </w:rPr>
        <w:t xml:space="preserve"> incarichi individuali aventi ad oggetto con contestuale impegno di spesa “TEAM DELLA DISPERSIONE” composto da 5 componenti </w:t>
      </w:r>
    </w:p>
    <w:p w14:paraId="13FE7FA0" w14:textId="77777777" w:rsidR="000C28FF" w:rsidRPr="00C24491" w:rsidRDefault="000C28FF" w:rsidP="000C28FF">
      <w:pPr>
        <w:shd w:val="clear" w:color="auto" w:fill="FFFFFF"/>
        <w:ind w:right="333"/>
        <w:rPr>
          <w:b/>
          <w:bCs/>
          <w:sz w:val="24"/>
          <w:szCs w:val="24"/>
        </w:rPr>
      </w:pPr>
      <w:r w:rsidRPr="00C24491">
        <w:rPr>
          <w:b/>
          <w:bCs/>
          <w:sz w:val="24"/>
          <w:szCs w:val="24"/>
        </w:rPr>
        <w:t xml:space="preserve">CUP F14D21000480006 </w:t>
      </w:r>
    </w:p>
    <w:p w14:paraId="5AB4B21E" w14:textId="2572E2CF" w:rsidR="00116370" w:rsidRPr="00C24491" w:rsidRDefault="000C28FF" w:rsidP="000C28FF">
      <w:pPr>
        <w:spacing w:before="120" w:after="120" w:line="276" w:lineRule="auto"/>
        <w:rPr>
          <w:b/>
          <w:bCs/>
          <w:sz w:val="24"/>
          <w:szCs w:val="24"/>
        </w:rPr>
      </w:pPr>
      <w:r w:rsidRPr="00C24491">
        <w:rPr>
          <w:b/>
          <w:bCs/>
          <w:sz w:val="24"/>
          <w:szCs w:val="24"/>
          <w:shd w:val="clear" w:color="auto" w:fill="FFFFFF"/>
        </w:rPr>
        <w:t>PROGETTOM4C1I1.4-2024-132</w:t>
      </w: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99C8D4" w14:textId="77777777" w:rsidR="000C28FF" w:rsidRDefault="000C28F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486534" w14:textId="77777777" w:rsidR="000C28FF" w:rsidRDefault="000C28F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C65D8BC" w14:textId="77777777" w:rsidR="000C28FF" w:rsidRDefault="000C28F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85F55A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66C26283" w14:textId="77777777" w:rsidR="000C28FF" w:rsidRPr="00E82776" w:rsidRDefault="000C28FF" w:rsidP="000C28FF">
      <w:pPr>
        <w:pStyle w:val="Comma"/>
        <w:numPr>
          <w:ilvl w:val="0"/>
          <w:numId w:val="36"/>
        </w:numPr>
        <w:spacing w:before="120" w:after="120" w:line="276" w:lineRule="auto"/>
        <w:rPr>
          <w:rFonts w:ascii="Times New Roman" w:hAnsi="Times New Roman" w:cs="Times New Roman"/>
        </w:rPr>
      </w:pPr>
      <w:r w:rsidRPr="00E82776">
        <w:rPr>
          <w:rFonts w:ascii="Times New Roman" w:hAnsi="Times New Roman" w:cs="Times New Roman"/>
        </w:rPr>
        <w:t xml:space="preserve">abbiano la cittadinanza italiana o di uno degli Stati membri dell’Unione europea; </w:t>
      </w:r>
    </w:p>
    <w:p w14:paraId="4A4A3785" w14:textId="77777777" w:rsidR="000C28FF" w:rsidRPr="00E82776" w:rsidRDefault="000C28FF" w:rsidP="000C28FF">
      <w:pPr>
        <w:pStyle w:val="Comma"/>
        <w:numPr>
          <w:ilvl w:val="0"/>
          <w:numId w:val="36"/>
        </w:numPr>
        <w:spacing w:before="120" w:after="120" w:line="276" w:lineRule="auto"/>
        <w:rPr>
          <w:rFonts w:ascii="Times New Roman" w:hAnsi="Times New Roman" w:cs="Times New Roman"/>
        </w:rPr>
      </w:pPr>
      <w:r w:rsidRPr="00E82776">
        <w:rPr>
          <w:rFonts w:ascii="Times New Roman" w:hAnsi="Times New Roman" w:cs="Times New Roman"/>
        </w:rPr>
        <w:t xml:space="preserve">abbiano il godimento dei diritti civili e politici; </w:t>
      </w:r>
    </w:p>
    <w:p w14:paraId="1C40D3CB" w14:textId="77777777" w:rsidR="000C28FF" w:rsidRPr="00E82776" w:rsidRDefault="000C28FF" w:rsidP="000C28FF">
      <w:pPr>
        <w:pStyle w:val="Comma"/>
        <w:numPr>
          <w:ilvl w:val="0"/>
          <w:numId w:val="36"/>
        </w:numPr>
        <w:spacing w:before="120" w:after="120" w:line="276" w:lineRule="auto"/>
        <w:rPr>
          <w:rFonts w:ascii="Times New Roman" w:hAnsi="Times New Roman" w:cs="Times New Roman"/>
        </w:rPr>
      </w:pPr>
      <w:r w:rsidRPr="00E82776">
        <w:rPr>
          <w:rFonts w:ascii="Times New Roman" w:hAnsi="Times New Roman" w:cs="Times New Roman"/>
        </w:rPr>
        <w:t>non siano stati esclusi dall’elettorato politico attivo;</w:t>
      </w:r>
    </w:p>
    <w:p w14:paraId="7E09CA7D" w14:textId="77777777" w:rsidR="000C28FF" w:rsidRPr="00E82776" w:rsidRDefault="000C28FF" w:rsidP="000C28FF">
      <w:pPr>
        <w:pStyle w:val="Comma"/>
        <w:numPr>
          <w:ilvl w:val="0"/>
          <w:numId w:val="36"/>
        </w:numPr>
        <w:spacing w:before="120" w:after="120" w:line="276" w:lineRule="auto"/>
        <w:rPr>
          <w:rFonts w:ascii="Times New Roman" w:hAnsi="Times New Roman" w:cs="Times New Roman"/>
        </w:rPr>
      </w:pPr>
      <w:r w:rsidRPr="00E82776">
        <w:rPr>
          <w:rFonts w:ascii="Times New Roman" w:hAnsi="Times New Roman" w:cs="Times New Roman"/>
        </w:rPr>
        <w:t>possiedano l’idoneità fisica allo svolgimento delle funzioni cui la presente procedura di selezione si riferisce;</w:t>
      </w:r>
    </w:p>
    <w:p w14:paraId="58AA2302" w14:textId="77777777" w:rsidR="000C28FF" w:rsidRPr="00E82776" w:rsidRDefault="000C28FF" w:rsidP="000C28FF">
      <w:pPr>
        <w:pStyle w:val="Comma"/>
        <w:numPr>
          <w:ilvl w:val="0"/>
          <w:numId w:val="36"/>
        </w:numPr>
        <w:spacing w:before="120" w:after="120" w:line="276" w:lineRule="auto"/>
        <w:rPr>
          <w:rFonts w:ascii="Times New Roman" w:hAnsi="Times New Roman" w:cs="Times New Roman"/>
        </w:rPr>
      </w:pPr>
      <w:r w:rsidRPr="00E82776">
        <w:rPr>
          <w:rFonts w:ascii="Times New Roman" w:hAnsi="Times New Roman" w:cs="Times New Roman"/>
        </w:rPr>
        <w:t>non abbiano riportato condanne penali e non siano destinatari di provvedimenti che riguardano l’applicazione di misure di prevenzione, di decisioni civili e di provvedimenti amministrativi iscritti nel casellario giudiziale;</w:t>
      </w:r>
    </w:p>
    <w:p w14:paraId="120DD879" w14:textId="77777777" w:rsidR="000C28FF" w:rsidRPr="00E82776" w:rsidRDefault="000C28FF" w:rsidP="000C28FF">
      <w:pPr>
        <w:pStyle w:val="Comma"/>
        <w:numPr>
          <w:ilvl w:val="0"/>
          <w:numId w:val="36"/>
        </w:numPr>
        <w:spacing w:before="120" w:after="120" w:line="276" w:lineRule="auto"/>
        <w:rPr>
          <w:rFonts w:ascii="Times New Roman" w:hAnsi="Times New Roman" w:cs="Times New Roman"/>
        </w:rPr>
      </w:pPr>
      <w:r w:rsidRPr="00E82776">
        <w:rPr>
          <w:rFonts w:ascii="Times New Roman" w:hAnsi="Times New Roman" w:cs="Times New Roman"/>
        </w:rPr>
        <w:t>non siano stati destituiti o dispensati dall’impiego presso una Pubblica Amministrazione;</w:t>
      </w:r>
    </w:p>
    <w:p w14:paraId="38365E25" w14:textId="77777777" w:rsidR="000C28FF" w:rsidRPr="00E82776" w:rsidRDefault="000C28FF" w:rsidP="000C28FF">
      <w:pPr>
        <w:pStyle w:val="Comma"/>
        <w:numPr>
          <w:ilvl w:val="0"/>
          <w:numId w:val="36"/>
        </w:numPr>
        <w:spacing w:before="120" w:after="120" w:line="276" w:lineRule="auto"/>
        <w:rPr>
          <w:rFonts w:ascii="Times New Roman" w:hAnsi="Times New Roman" w:cs="Times New Roman"/>
        </w:rPr>
      </w:pPr>
      <w:r w:rsidRPr="00E82776">
        <w:rPr>
          <w:rFonts w:ascii="Times New Roman" w:hAnsi="Times New Roman" w:cs="Times New Roman"/>
        </w:rPr>
        <w:t>non siano stati dichiarati decaduti o licenziati da un impiego statale;</w:t>
      </w:r>
    </w:p>
    <w:p w14:paraId="18C67029" w14:textId="77777777" w:rsidR="000C28FF" w:rsidRPr="00E82776" w:rsidRDefault="000C28FF" w:rsidP="000C28FF">
      <w:pPr>
        <w:pStyle w:val="Comma"/>
        <w:numPr>
          <w:ilvl w:val="0"/>
          <w:numId w:val="36"/>
        </w:numPr>
        <w:spacing w:before="120" w:after="120" w:line="276" w:lineRule="auto"/>
        <w:rPr>
          <w:rFonts w:ascii="Times New Roman" w:hAnsi="Times New Roman" w:cs="Times New Roman"/>
        </w:rPr>
      </w:pPr>
      <w:r w:rsidRPr="00E82776">
        <w:rPr>
          <w:rFonts w:ascii="Times New Roman" w:hAnsi="Times New Roman" w:cs="Times New Roman"/>
        </w:rPr>
        <w:t>non si trovino in situazione di incompatibilità, ovvero, nel caso in cui sussistano cause di incompatibilità, si impegnano a comunicarle espressamente e tempestivamente, al fine di consentire l’adeguata valutazione delle medesime;</w:t>
      </w:r>
    </w:p>
    <w:p w14:paraId="0FC989A6" w14:textId="77777777" w:rsidR="000C28FF" w:rsidRPr="00E82776" w:rsidRDefault="000C28FF" w:rsidP="000C28FF">
      <w:pPr>
        <w:pStyle w:val="Comma"/>
        <w:numPr>
          <w:ilvl w:val="0"/>
          <w:numId w:val="36"/>
        </w:numPr>
        <w:spacing w:before="120" w:after="120" w:line="276" w:lineRule="auto"/>
        <w:rPr>
          <w:rFonts w:ascii="Times New Roman" w:hAnsi="Times New Roman" w:cs="Times New Roman"/>
        </w:rPr>
      </w:pPr>
      <w:r w:rsidRPr="00E82776">
        <w:rPr>
          <w:rFonts w:ascii="Times New Roman" w:hAnsi="Times New Roman" w:cs="Times New Roman"/>
        </w:rPr>
        <w:t>non si trovino in situazioni di conflitto di interessi, neanche potenziale, che possano interferire con l’esercizio dell’incarico;</w:t>
      </w:r>
    </w:p>
    <w:p w14:paraId="41B253FC" w14:textId="77777777" w:rsidR="000C28FF" w:rsidRPr="00E82776" w:rsidRDefault="000C28FF" w:rsidP="000C28FF">
      <w:pPr>
        <w:pStyle w:val="Comma"/>
        <w:numPr>
          <w:ilvl w:val="0"/>
          <w:numId w:val="36"/>
        </w:numPr>
        <w:spacing w:before="120" w:after="120" w:line="276" w:lineRule="auto"/>
        <w:rPr>
          <w:rFonts w:ascii="Times New Roman" w:hAnsi="Times New Roman" w:cs="Times New Roman"/>
        </w:rPr>
      </w:pPr>
      <w:proofErr w:type="gramStart"/>
      <w:r w:rsidRPr="00E82776">
        <w:rPr>
          <w:rFonts w:ascii="Times New Roman" w:hAnsi="Times New Roman" w:cs="Times New Roman"/>
        </w:rPr>
        <w:t>siano  docenti</w:t>
      </w:r>
      <w:proofErr w:type="gramEnd"/>
      <w:r w:rsidRPr="00E82776">
        <w:rPr>
          <w:rFonts w:ascii="Times New Roman" w:hAnsi="Times New Roman" w:cs="Times New Roman"/>
        </w:rPr>
        <w:t xml:space="preserve"> a tempo indeterminato presso l’istituzione scolastica;</w:t>
      </w:r>
      <w:bookmarkStart w:id="6" w:name="_Hlk96616996"/>
    </w:p>
    <w:bookmarkEnd w:id="6"/>
    <w:p w14:paraId="714CCA9A" w14:textId="77777777" w:rsidR="000C28FF" w:rsidRPr="00E82776" w:rsidRDefault="000C28FF" w:rsidP="000C28FF">
      <w:pPr>
        <w:pStyle w:val="Comma"/>
        <w:numPr>
          <w:ilvl w:val="0"/>
          <w:numId w:val="36"/>
        </w:numPr>
        <w:spacing w:before="120" w:after="120" w:line="276" w:lineRule="auto"/>
        <w:ind w:left="993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E82776">
        <w:rPr>
          <w:rFonts w:ascii="Times New Roman" w:hAnsi="Times New Roman" w:cs="Times New Roman"/>
          <w:color w:val="000000"/>
          <w:sz w:val="24"/>
          <w:szCs w:val="24"/>
        </w:rPr>
        <w:t>Possono partecipare alla selezione docenti, con idonea professionalità, in organico presso il nostro Istituto con rapporto di lavoro a tempo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pieno e</w:t>
      </w:r>
      <w:r w:rsidRPr="00E82776">
        <w:rPr>
          <w:rFonts w:ascii="Times New Roman" w:hAnsi="Times New Roman" w:cs="Times New Roman"/>
          <w:color w:val="000000"/>
          <w:sz w:val="24"/>
          <w:szCs w:val="24"/>
        </w:rPr>
        <w:t xml:space="preserve"> indeterminato in tutte le classi di concorso. sulla base del regolamento per la stipula di contratti di prestazione d’opera ai sensi dell’art. 40 c.1 del D.I. n. 44/2001 art.4 e della contrattazione integrativa d’istituto 2023-2024 art 58.</w:t>
      </w:r>
    </w:p>
    <w:p w14:paraId="2A0570E8" w14:textId="77777777" w:rsidR="000C28FF" w:rsidRPr="00426A13" w:rsidRDefault="000C28FF" w:rsidP="000C28FF">
      <w:pPr>
        <w:pStyle w:val="Comma"/>
        <w:numPr>
          <w:ilvl w:val="0"/>
          <w:numId w:val="36"/>
        </w:numPr>
        <w:spacing w:before="120" w:after="120" w:line="276" w:lineRule="auto"/>
        <w:ind w:left="993" w:hanging="284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_Hlk187662747"/>
      <w:r w:rsidRPr="00426A13">
        <w:rPr>
          <w:rFonts w:ascii="Times New Roman" w:hAnsi="Times New Roman" w:cs="Times New Roman"/>
          <w:color w:val="000000"/>
          <w:sz w:val="24"/>
          <w:szCs w:val="24"/>
        </w:rPr>
        <w:t>Sono esclusi dalla procedura di selezione coloro che hanno avuto incarichi in qualità di esperto con il DM 65 Stem e DM 66 formazione docenti, per criterio di rotazione.</w:t>
      </w:r>
    </w:p>
    <w:bookmarkEnd w:id="7"/>
    <w:p w14:paraId="2DC92A9B" w14:textId="77777777" w:rsidR="000C28FF" w:rsidRPr="00426A13" w:rsidRDefault="000C28FF" w:rsidP="000C28FF">
      <w:pPr>
        <w:pStyle w:val="Comma"/>
        <w:numPr>
          <w:ilvl w:val="0"/>
          <w:numId w:val="36"/>
        </w:numPr>
        <w:spacing w:before="120" w:after="120" w:line="276" w:lineRule="auto"/>
        <w:ind w:left="993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426A13">
        <w:rPr>
          <w:rFonts w:ascii="Times New Roman" w:hAnsi="Times New Roman" w:cs="Times New Roman"/>
          <w:color w:val="000000"/>
          <w:sz w:val="24"/>
          <w:szCs w:val="24"/>
        </w:rPr>
        <w:t xml:space="preserve">L’incarico di componente del Team della dispersione è in alternativa a quello di </w:t>
      </w:r>
      <w:r w:rsidRPr="00426A13">
        <w:rPr>
          <w:rFonts w:ascii="Times New Roman" w:hAnsi="Times New Roman" w:cs="Times New Roman"/>
          <w:sz w:val="24"/>
          <w:szCs w:val="24"/>
          <w:shd w:val="clear" w:color="auto" w:fill="FFFFFF"/>
        </w:rPr>
        <w:t>Percorsi di mentoring e orientamento DM 19/24</w:t>
      </w:r>
      <w:r w:rsidRPr="00426A13">
        <w:rPr>
          <w:rFonts w:ascii="Times New Roman" w:hAnsi="Times New Roman" w:cs="Times New Roman"/>
          <w:color w:val="000000"/>
          <w:sz w:val="24"/>
          <w:szCs w:val="24"/>
        </w:rPr>
        <w:t>, salvo carenza di disponibilità.</w:t>
      </w:r>
    </w:p>
    <w:p w14:paraId="13635AC6" w14:textId="76558BC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7305037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677FE3F2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52E7AF6C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77866829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71828478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01972529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2BDB8BE3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28F447E1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590ED1F2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16A80CF7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21E121C1" w14:textId="77777777" w:rsidR="000C28FF" w:rsidRPr="000C28FF" w:rsidRDefault="000C28FF" w:rsidP="000C28FF">
      <w:pPr>
        <w:widowControl/>
        <w:autoSpaceDE w:val="0"/>
        <w:autoSpaceDN w:val="0"/>
        <w:spacing w:line="240" w:lineRule="auto"/>
        <w:ind w:left="284"/>
        <w:textAlignment w:val="auto"/>
        <w:rPr>
          <w:rFonts w:eastAsia="Calibri"/>
          <w:sz w:val="22"/>
          <w:szCs w:val="22"/>
        </w:rPr>
      </w:pPr>
      <w:r w:rsidRPr="000C28FF">
        <w:rPr>
          <w:rFonts w:eastAsia="Calibri"/>
          <w:sz w:val="22"/>
          <w:szCs w:val="22"/>
        </w:rPr>
        <w:t xml:space="preserve">REQUISITI INDICATI NELL’ART. 4 DEL REGOLAMENTO D’ISTITUTO AI SENSI DELL’ART 40 DEL DI 44 DEL </w:t>
      </w:r>
      <w:proofErr w:type="gramStart"/>
      <w:r w:rsidRPr="000C28FF">
        <w:rPr>
          <w:rFonts w:eastAsia="Calibri"/>
          <w:sz w:val="22"/>
          <w:szCs w:val="22"/>
        </w:rPr>
        <w:t>2001 ,</w:t>
      </w:r>
      <w:proofErr w:type="gramEnd"/>
      <w:r w:rsidRPr="000C28FF">
        <w:rPr>
          <w:rFonts w:eastAsia="Calibri"/>
          <w:sz w:val="22"/>
          <w:szCs w:val="22"/>
        </w:rPr>
        <w:t xml:space="preserve"> NELL’ART 58 DEL CONTRATTO INTEGRATIVO D’ISTITUTO 2022/2023. Nella griglia il riferimento numerico è da ricondurre all’elenco dei </w:t>
      </w:r>
      <w:proofErr w:type="gramStart"/>
      <w:r w:rsidRPr="000C28FF">
        <w:rPr>
          <w:rFonts w:eastAsia="Calibri"/>
          <w:sz w:val="22"/>
          <w:szCs w:val="22"/>
        </w:rPr>
        <w:t>requisiti  dei</w:t>
      </w:r>
      <w:proofErr w:type="gramEnd"/>
      <w:r w:rsidRPr="000C28FF">
        <w:rPr>
          <w:rFonts w:eastAsia="Calibri"/>
          <w:sz w:val="22"/>
          <w:szCs w:val="22"/>
        </w:rPr>
        <w:t xml:space="preserve"> criteri valutabili ai sensi dell’art. 4 del regolamento.</w:t>
      </w:r>
    </w:p>
    <w:p w14:paraId="54D89F36" w14:textId="77777777" w:rsidR="000C28FF" w:rsidRPr="000C28FF" w:rsidRDefault="000C28FF" w:rsidP="000C28FF">
      <w:pPr>
        <w:widowControl/>
        <w:autoSpaceDE w:val="0"/>
        <w:autoSpaceDN w:val="0"/>
        <w:spacing w:line="240" w:lineRule="auto"/>
        <w:ind w:left="284"/>
        <w:jc w:val="left"/>
        <w:textAlignment w:val="auto"/>
        <w:rPr>
          <w:rFonts w:eastAsia="Calibri"/>
          <w:sz w:val="22"/>
          <w:szCs w:val="22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8"/>
        <w:gridCol w:w="2438"/>
        <w:gridCol w:w="2438"/>
      </w:tblGrid>
      <w:tr w:rsidR="000C28FF" w:rsidRPr="000C28FF" w14:paraId="6DF2B73F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BA01" w14:textId="77777777" w:rsidR="000C28FF" w:rsidRPr="000C28FF" w:rsidRDefault="000C28FF" w:rsidP="000C28FF">
            <w:pPr>
              <w:widowControl/>
              <w:adjustRightInd/>
              <w:spacing w:before="120" w:after="120" w:line="276" w:lineRule="auto"/>
              <w:ind w:left="284"/>
              <w:contextualSpacing/>
              <w:jc w:val="center"/>
              <w:textAlignment w:val="auto"/>
              <w:rPr>
                <w:rFonts w:ascii="Calibri" w:eastAsia="Calibri" w:hAnsi="Calibri" w:cs="Cambria"/>
                <w:i/>
                <w:iCs/>
                <w:sz w:val="22"/>
                <w:szCs w:val="22"/>
              </w:rPr>
            </w:pPr>
            <w:r w:rsidRPr="000C28FF">
              <w:rPr>
                <w:rFonts w:ascii="CIDFont+F3" w:eastAsia="Calibri" w:hAnsi="CIDFont+F3" w:cs="CIDFont+F3"/>
                <w:sz w:val="22"/>
                <w:szCs w:val="22"/>
              </w:rPr>
              <w:t>Requisiti e titoli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749B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3" w:eastAsia="Calibri" w:hAnsi="CIDFont+F3" w:cs="CIDFont+F3"/>
                <w:sz w:val="22"/>
                <w:szCs w:val="22"/>
              </w:rPr>
            </w:pPr>
            <w:r w:rsidRPr="000C28FF">
              <w:rPr>
                <w:rFonts w:ascii="CIDFont+F3" w:eastAsia="Calibri" w:hAnsi="CIDFont+F3" w:cs="CIDFont+F3"/>
                <w:sz w:val="22"/>
                <w:szCs w:val="22"/>
              </w:rPr>
              <w:t>Punteggio</w:t>
            </w:r>
          </w:p>
          <w:p w14:paraId="50A239A5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3" w:eastAsia="Calibri" w:hAnsi="CIDFont+F3" w:cs="CIDFont+F3"/>
                <w:sz w:val="22"/>
                <w:szCs w:val="22"/>
              </w:rPr>
            </w:pPr>
            <w:r w:rsidRPr="000C28FF">
              <w:rPr>
                <w:rFonts w:ascii="CIDFont+F3" w:eastAsia="Calibri" w:hAnsi="CIDFont+F3" w:cs="CIDFont+F3"/>
                <w:sz w:val="22"/>
                <w:szCs w:val="22"/>
              </w:rPr>
              <w:t>massimo</w:t>
            </w:r>
          </w:p>
          <w:p w14:paraId="7A8A58E3" w14:textId="77777777" w:rsidR="000C28FF" w:rsidRPr="000C28FF" w:rsidRDefault="000C28FF" w:rsidP="000C28FF">
            <w:pPr>
              <w:widowControl/>
              <w:adjustRightInd/>
              <w:spacing w:before="120" w:after="120" w:line="276" w:lineRule="auto"/>
              <w:contextualSpacing/>
              <w:jc w:val="left"/>
              <w:textAlignment w:val="auto"/>
              <w:rPr>
                <w:rFonts w:ascii="CIDFont+F3" w:eastAsia="Calibri" w:hAnsi="CIDFont+F3" w:cs="CIDFont+F3"/>
                <w:sz w:val="22"/>
                <w:szCs w:val="22"/>
              </w:rPr>
            </w:pPr>
            <w:r w:rsidRPr="000C28FF">
              <w:rPr>
                <w:rFonts w:ascii="CIDFont+F3" w:eastAsia="Calibri" w:hAnsi="CIDFont+F3" w:cs="CIDFont+F3"/>
                <w:sz w:val="22"/>
                <w:szCs w:val="22"/>
              </w:rPr>
              <w:t>attribuibile</w:t>
            </w:r>
          </w:p>
          <w:p w14:paraId="2880F686" w14:textId="77777777" w:rsidR="000C28FF" w:rsidRPr="000C28FF" w:rsidRDefault="000C28FF" w:rsidP="000C28FF">
            <w:pPr>
              <w:widowControl/>
              <w:adjustRightInd/>
              <w:spacing w:before="120" w:after="120" w:line="276" w:lineRule="auto"/>
              <w:contextualSpacing/>
              <w:jc w:val="left"/>
              <w:textAlignment w:val="auto"/>
              <w:rPr>
                <w:rFonts w:ascii="Calibri" w:eastAsia="Calibri" w:hAnsi="Calibri" w:cs="Cambria"/>
                <w:i/>
                <w:iCs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4878" w14:textId="77777777" w:rsidR="000C28FF" w:rsidRPr="000C28FF" w:rsidRDefault="000C28FF" w:rsidP="000C28FF">
            <w:pPr>
              <w:widowControl/>
              <w:adjustRightInd/>
              <w:spacing w:before="120" w:after="120" w:line="276" w:lineRule="auto"/>
              <w:contextualSpacing/>
              <w:textAlignment w:val="auto"/>
              <w:rPr>
                <w:rFonts w:ascii="Calibri" w:eastAsia="Calibri" w:hAnsi="Calibri" w:cs="Cambria"/>
                <w:sz w:val="22"/>
                <w:szCs w:val="22"/>
              </w:rPr>
            </w:pPr>
            <w:r w:rsidRPr="000C28FF">
              <w:rPr>
                <w:rFonts w:ascii="Calibri" w:eastAsia="Calibri" w:hAnsi="Calibri" w:cs="Cambria"/>
                <w:sz w:val="22"/>
                <w:szCs w:val="22"/>
              </w:rPr>
              <w:t>Punteggio attribuito</w:t>
            </w:r>
          </w:p>
          <w:p w14:paraId="65AF22F8" w14:textId="77777777" w:rsidR="000C28FF" w:rsidRPr="000C28FF" w:rsidRDefault="000C28FF" w:rsidP="000C28FF">
            <w:pPr>
              <w:widowControl/>
              <w:adjustRightInd/>
              <w:spacing w:before="120" w:after="120" w:line="276" w:lineRule="auto"/>
              <w:contextualSpacing/>
              <w:textAlignment w:val="auto"/>
              <w:rPr>
                <w:rFonts w:ascii="Calibri" w:eastAsia="Calibri" w:hAnsi="Calibri" w:cs="Cambria"/>
                <w:sz w:val="22"/>
                <w:szCs w:val="22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7C35" w14:textId="77777777" w:rsidR="000C28FF" w:rsidRPr="000C28FF" w:rsidRDefault="000C28FF" w:rsidP="000C28FF">
            <w:pPr>
              <w:widowControl/>
              <w:adjustRightInd/>
              <w:spacing w:before="120" w:after="120" w:line="276" w:lineRule="auto"/>
              <w:ind w:left="284"/>
              <w:contextualSpacing/>
              <w:textAlignment w:val="auto"/>
              <w:rPr>
                <w:rFonts w:ascii="Calibri" w:eastAsia="Calibri" w:hAnsi="Calibri" w:cs="Cambria"/>
                <w:b/>
                <w:bCs/>
                <w:sz w:val="22"/>
                <w:szCs w:val="22"/>
              </w:rPr>
            </w:pPr>
            <w:r w:rsidRPr="000C28FF">
              <w:rPr>
                <w:rFonts w:ascii="Calibri" w:eastAsia="Calibri" w:hAnsi="Calibri" w:cs="Cambria"/>
                <w:b/>
                <w:bCs/>
                <w:sz w:val="22"/>
                <w:szCs w:val="22"/>
              </w:rPr>
              <w:t>Punteggio commissione</w:t>
            </w:r>
          </w:p>
        </w:tc>
      </w:tr>
      <w:tr w:rsidR="000C28FF" w:rsidRPr="000C28FF" w14:paraId="188CE7FB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DC5B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6) comprovata</w:t>
            </w:r>
          </w:p>
          <w:p w14:paraId="524E5B43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esperienza</w:t>
            </w:r>
          </w:p>
          <w:p w14:paraId="230FE8C4" w14:textId="4067D503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 xml:space="preserve">professionale </w:t>
            </w:r>
          </w:p>
          <w:p w14:paraId="34616F5C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proofErr w:type="spellStart"/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dall’as</w:t>
            </w:r>
            <w:proofErr w:type="spellEnd"/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 xml:space="preserve"> 2019/2020</w:t>
            </w:r>
          </w:p>
          <w:p w14:paraId="18F9F331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  <w:b/>
                <w:bCs/>
                <w:i/>
                <w:iCs/>
                <w:u w:val="single"/>
              </w:rPr>
            </w:pPr>
            <w:r w:rsidRPr="000C28FF">
              <w:rPr>
                <w:rFonts w:ascii="CIDFont+F7" w:eastAsia="Calibri" w:hAnsi="CIDFont+F7" w:cs="CIDFont+F7"/>
                <w:b/>
                <w:bCs/>
                <w:i/>
                <w:iCs/>
                <w:u w:val="single"/>
              </w:rPr>
              <w:t>Titoli valutabili</w:t>
            </w:r>
            <w:r w:rsidRPr="000C28FF">
              <w:rPr>
                <w:rFonts w:ascii="CIDFont+F6" w:eastAsia="Calibri" w:hAnsi="CIDFont+F6" w:cs="CIDFont+F6"/>
                <w:b/>
                <w:bCs/>
                <w:i/>
                <w:iCs/>
                <w:u w:val="single"/>
              </w:rPr>
              <w:t>:</w:t>
            </w:r>
          </w:p>
          <w:p w14:paraId="47F35F50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1- Nomina tutor</w:t>
            </w:r>
          </w:p>
          <w:p w14:paraId="5E9C68F6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PCTO e</w:t>
            </w:r>
          </w:p>
          <w:p w14:paraId="31738A99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alternanza</w:t>
            </w:r>
          </w:p>
          <w:p w14:paraId="3898D245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scuola lavoro</w:t>
            </w:r>
          </w:p>
          <w:p w14:paraId="59C76DDE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 xml:space="preserve">2- Nomina esperto o tutor progetti PON o </w:t>
            </w:r>
            <w:proofErr w:type="spellStart"/>
            <w:r w:rsidRPr="000C28FF">
              <w:rPr>
                <w:rFonts w:ascii="CIDFont+F6" w:eastAsia="Calibri" w:hAnsi="CIDFont+F6" w:cs="CIDFont+F6"/>
              </w:rPr>
              <w:t>Pnrr</w:t>
            </w:r>
            <w:proofErr w:type="spellEnd"/>
          </w:p>
          <w:p w14:paraId="52CEBE74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3- Nomina tutor</w:t>
            </w:r>
          </w:p>
          <w:p w14:paraId="606D5C0E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progetti</w:t>
            </w:r>
          </w:p>
          <w:p w14:paraId="5E715ED9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d’inclusione</w:t>
            </w:r>
          </w:p>
          <w:p w14:paraId="3E509BE6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4- Funzione</w:t>
            </w:r>
          </w:p>
          <w:p w14:paraId="3579A411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strumentale</w:t>
            </w:r>
          </w:p>
          <w:p w14:paraId="1697EE07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PCTO</w:t>
            </w:r>
          </w:p>
          <w:p w14:paraId="5D9351D1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5- Funzione</w:t>
            </w:r>
          </w:p>
          <w:p w14:paraId="77B69F81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strumentale</w:t>
            </w:r>
          </w:p>
          <w:p w14:paraId="34121D3D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inclusione</w:t>
            </w:r>
          </w:p>
          <w:p w14:paraId="35F86CED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6- Funzione strumentale</w:t>
            </w:r>
          </w:p>
          <w:p w14:paraId="167789AE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orientamento</w:t>
            </w:r>
          </w:p>
          <w:p w14:paraId="02E999ED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7- Referente orientamento</w:t>
            </w:r>
          </w:p>
          <w:p w14:paraId="56C2D809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8- Referente dispersione</w:t>
            </w:r>
          </w:p>
          <w:p w14:paraId="0BE6C14B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9- Incarichi organizzativi</w:t>
            </w:r>
          </w:p>
          <w:p w14:paraId="2E921391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  <w:r w:rsidRPr="000C28FF">
              <w:rPr>
                <w:rFonts w:ascii="CIDFont+F6" w:eastAsia="Calibri" w:hAnsi="CIDFont+F6" w:cs="CIDFont+F6"/>
              </w:rPr>
              <w:t>10- Nomina esperto o tutor progetti di ampliamento dell’offerta formativa</w:t>
            </w:r>
          </w:p>
          <w:p w14:paraId="350579CB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6" w:eastAsia="Calibri" w:hAnsi="CIDFont+F6" w:cs="CIDFont+F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2B9A" w14:textId="77777777" w:rsidR="000C28FF" w:rsidRPr="000C28FF" w:rsidRDefault="000C28FF" w:rsidP="000C28FF">
            <w:pPr>
              <w:widowControl/>
              <w:adjustRightInd/>
              <w:spacing w:before="120" w:after="120" w:line="276" w:lineRule="auto"/>
              <w:contextualSpacing/>
              <w:jc w:val="center"/>
              <w:textAlignment w:val="auto"/>
              <w:rPr>
                <w:rFonts w:ascii="Calibri" w:eastAsia="Calibri" w:hAnsi="Calibri" w:cs="Cambria"/>
                <w:sz w:val="22"/>
                <w:szCs w:val="22"/>
              </w:rPr>
            </w:pPr>
            <w:r w:rsidRPr="000C28FF">
              <w:rPr>
                <w:rFonts w:ascii="Calibri" w:eastAsia="Calibri" w:hAnsi="Calibri" w:cs="Cambria"/>
                <w:sz w:val="22"/>
                <w:szCs w:val="22"/>
              </w:rPr>
              <w:t>1 punto per incarico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7807" w14:textId="77777777" w:rsidR="000C28FF" w:rsidRPr="000C28FF" w:rsidRDefault="000C28FF" w:rsidP="000C28FF">
            <w:pPr>
              <w:widowControl/>
              <w:adjustRightInd/>
              <w:spacing w:before="120" w:after="120" w:line="276" w:lineRule="auto"/>
              <w:contextualSpacing/>
              <w:textAlignment w:val="auto"/>
              <w:rPr>
                <w:rFonts w:ascii="Calibri" w:eastAsia="Calibri" w:hAnsi="Calibri" w:cs="Cambria"/>
                <w:sz w:val="22"/>
                <w:szCs w:val="22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9083" w14:textId="77777777" w:rsidR="000C28FF" w:rsidRPr="000C28FF" w:rsidRDefault="000C28FF" w:rsidP="000C28FF">
            <w:pPr>
              <w:widowControl/>
              <w:adjustRightInd/>
              <w:spacing w:before="120" w:after="120" w:line="276" w:lineRule="auto"/>
              <w:ind w:left="284"/>
              <w:contextualSpacing/>
              <w:textAlignment w:val="auto"/>
              <w:rPr>
                <w:rFonts w:ascii="Calibri" w:eastAsia="Calibri" w:hAnsi="Calibri" w:cs="Cambria"/>
                <w:b/>
                <w:bCs/>
                <w:sz w:val="22"/>
                <w:szCs w:val="22"/>
              </w:rPr>
            </w:pPr>
          </w:p>
        </w:tc>
      </w:tr>
      <w:tr w:rsidR="000C28FF" w:rsidRPr="000C28FF" w14:paraId="6C56F623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3B5B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16) Anni di servizio</w:t>
            </w:r>
          </w:p>
          <w:p w14:paraId="1A6E1496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come docente nella</w:t>
            </w:r>
          </w:p>
          <w:p w14:paraId="0C188228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scuola statale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ECD5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0.50 punti per</w:t>
            </w:r>
          </w:p>
          <w:p w14:paraId="4C9B78FA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ogni anno di</w:t>
            </w:r>
          </w:p>
          <w:p w14:paraId="037CE13F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servizio nella</w:t>
            </w:r>
          </w:p>
          <w:p w14:paraId="68D9D9DE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scuola statale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0B65" w14:textId="77777777" w:rsidR="000C28FF" w:rsidRPr="000C28FF" w:rsidRDefault="000C28FF" w:rsidP="000C28FF">
            <w:pPr>
              <w:widowControl/>
              <w:adjustRightInd/>
              <w:spacing w:before="120" w:after="120" w:line="276" w:lineRule="auto"/>
              <w:contextualSpacing/>
              <w:textAlignment w:val="auto"/>
              <w:rPr>
                <w:rFonts w:ascii="Calibri" w:eastAsia="Calibri" w:hAnsi="Calibri" w:cs="Cambria"/>
                <w:sz w:val="22"/>
                <w:szCs w:val="22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CAD3" w14:textId="77777777" w:rsidR="000C28FF" w:rsidRPr="000C28FF" w:rsidRDefault="000C28FF" w:rsidP="000C28FF">
            <w:pPr>
              <w:widowControl/>
              <w:adjustRightInd/>
              <w:spacing w:before="120" w:after="120" w:line="276" w:lineRule="auto"/>
              <w:ind w:left="284"/>
              <w:contextualSpacing/>
              <w:textAlignment w:val="auto"/>
              <w:rPr>
                <w:rFonts w:ascii="Calibri" w:eastAsia="Calibri" w:hAnsi="Calibri" w:cs="Cambria"/>
                <w:b/>
                <w:bCs/>
                <w:sz w:val="22"/>
                <w:szCs w:val="22"/>
              </w:rPr>
            </w:pPr>
          </w:p>
        </w:tc>
      </w:tr>
      <w:tr w:rsidR="000C28FF" w:rsidRPr="000C28FF" w14:paraId="1A0513C3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95B9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lastRenderedPageBreak/>
              <w:t>6) comprovata</w:t>
            </w:r>
          </w:p>
          <w:p w14:paraId="72D5C188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esperienza</w:t>
            </w:r>
          </w:p>
          <w:p w14:paraId="0D6E6AC2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professionale nel</w:t>
            </w:r>
          </w:p>
          <w:p w14:paraId="60023AC3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settore:</w:t>
            </w:r>
          </w:p>
          <w:p w14:paraId="50954413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</w:rPr>
            </w:pPr>
            <w:r w:rsidRPr="000C28FF">
              <w:rPr>
                <w:rFonts w:ascii="CIDFont+F2" w:eastAsia="Calibri" w:hAnsi="CIDFont+F2" w:cs="CIDFont+F2"/>
              </w:rPr>
              <w:t>Coordinatore di</w:t>
            </w:r>
          </w:p>
          <w:p w14:paraId="096162B3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</w:rPr>
              <w:t xml:space="preserve">Classe o collaboratore del DS (un incarico per </w:t>
            </w:r>
            <w:proofErr w:type="spellStart"/>
            <w:r w:rsidRPr="000C28FF">
              <w:rPr>
                <w:rFonts w:ascii="CIDFont+F2" w:eastAsia="Calibri" w:hAnsi="CIDFont+F2" w:cs="CIDFont+F2"/>
              </w:rPr>
              <w:t>a.s.</w:t>
            </w:r>
            <w:proofErr w:type="spellEnd"/>
            <w:r w:rsidRPr="000C28FF">
              <w:rPr>
                <w:rFonts w:ascii="CIDFont+F2" w:eastAsia="Calibri" w:hAnsi="CIDFont+F2" w:cs="CIDFont+F2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1FAD" w14:textId="77777777" w:rsidR="000C28FF" w:rsidRPr="000C28FF" w:rsidRDefault="000C28FF" w:rsidP="000C28FF">
            <w:pPr>
              <w:widowControl/>
              <w:adjustRightInd/>
              <w:spacing w:before="120" w:after="120" w:line="276" w:lineRule="auto"/>
              <w:contextualSpacing/>
              <w:jc w:val="center"/>
              <w:textAlignment w:val="auto"/>
              <w:rPr>
                <w:rFonts w:ascii="Calibri" w:eastAsia="Calibri" w:hAnsi="Calibri" w:cs="Cambria"/>
                <w:sz w:val="22"/>
                <w:szCs w:val="22"/>
              </w:rPr>
            </w:pPr>
            <w:r w:rsidRPr="000C28FF">
              <w:rPr>
                <w:rFonts w:ascii="Calibri" w:eastAsia="Calibri" w:hAnsi="Calibri" w:cs="Cambria"/>
                <w:sz w:val="22"/>
                <w:szCs w:val="22"/>
              </w:rPr>
              <w:t>3 punti per incarico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27F5" w14:textId="77777777" w:rsidR="000C28FF" w:rsidRPr="000C28FF" w:rsidRDefault="000C28FF" w:rsidP="000C28FF">
            <w:pPr>
              <w:widowControl/>
              <w:adjustRightInd/>
              <w:spacing w:before="120" w:after="120" w:line="276" w:lineRule="auto"/>
              <w:contextualSpacing/>
              <w:textAlignment w:val="auto"/>
              <w:rPr>
                <w:rFonts w:ascii="Calibri" w:eastAsia="Calibri" w:hAnsi="Calibri" w:cs="Cambria"/>
                <w:sz w:val="22"/>
                <w:szCs w:val="22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C271" w14:textId="77777777" w:rsidR="000C28FF" w:rsidRPr="000C28FF" w:rsidRDefault="000C28FF" w:rsidP="000C28FF">
            <w:pPr>
              <w:widowControl/>
              <w:adjustRightInd/>
              <w:spacing w:before="120" w:after="120" w:line="276" w:lineRule="auto"/>
              <w:ind w:left="284"/>
              <w:contextualSpacing/>
              <w:textAlignment w:val="auto"/>
              <w:rPr>
                <w:rFonts w:ascii="Calibri" w:eastAsia="Calibri" w:hAnsi="Calibri" w:cs="Cambria"/>
                <w:b/>
                <w:bCs/>
                <w:sz w:val="22"/>
                <w:szCs w:val="22"/>
              </w:rPr>
            </w:pPr>
          </w:p>
        </w:tc>
      </w:tr>
      <w:tr w:rsidR="000C28FF" w:rsidRPr="000C28FF" w14:paraId="39F8162E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E7D9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6) comprovata</w:t>
            </w:r>
          </w:p>
          <w:p w14:paraId="0F724FAB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esperienza</w:t>
            </w:r>
          </w:p>
          <w:p w14:paraId="2F6712D0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professionale nel</w:t>
            </w:r>
          </w:p>
          <w:p w14:paraId="2049782D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settore</w:t>
            </w:r>
          </w:p>
          <w:p w14:paraId="3D941C2E" w14:textId="77777777" w:rsidR="000C28FF" w:rsidRPr="000C28FF" w:rsidRDefault="000C28FF" w:rsidP="000C28F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IDFont+F2" w:eastAsia="Calibri" w:hAnsi="CIDFont+F2" w:cs="CIDFont+F2"/>
                <w:sz w:val="22"/>
                <w:szCs w:val="22"/>
              </w:rPr>
            </w:pPr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 xml:space="preserve">responsabile di plesso </w:t>
            </w:r>
            <w:proofErr w:type="spellStart"/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>a.s.</w:t>
            </w:r>
            <w:proofErr w:type="spellEnd"/>
            <w:r w:rsidRPr="000C28FF">
              <w:rPr>
                <w:rFonts w:ascii="CIDFont+F2" w:eastAsia="Calibri" w:hAnsi="CIDFont+F2" w:cs="CIDFont+F2"/>
                <w:sz w:val="22"/>
                <w:szCs w:val="22"/>
              </w:rPr>
              <w:t xml:space="preserve"> 2024/2025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F5A3" w14:textId="77777777" w:rsidR="000C28FF" w:rsidRPr="000C28FF" w:rsidRDefault="000C28FF" w:rsidP="000C28FF">
            <w:pPr>
              <w:widowControl/>
              <w:adjustRightInd/>
              <w:spacing w:before="120" w:after="120" w:line="276" w:lineRule="auto"/>
              <w:contextualSpacing/>
              <w:textAlignment w:val="auto"/>
              <w:rPr>
                <w:rFonts w:ascii="Calibri" w:eastAsia="Calibri" w:hAnsi="Calibri" w:cs="Cambria"/>
                <w:sz w:val="22"/>
                <w:szCs w:val="22"/>
              </w:rPr>
            </w:pPr>
            <w:r w:rsidRPr="000C28FF">
              <w:rPr>
                <w:rFonts w:ascii="Calibri" w:eastAsia="Calibri" w:hAnsi="Calibri" w:cs="Cambria"/>
                <w:sz w:val="22"/>
                <w:szCs w:val="22"/>
              </w:rPr>
              <w:t xml:space="preserve">      20 punti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61C0" w14:textId="77777777" w:rsidR="000C28FF" w:rsidRPr="000C28FF" w:rsidRDefault="000C28FF" w:rsidP="000C28FF">
            <w:pPr>
              <w:widowControl/>
              <w:adjustRightInd/>
              <w:spacing w:before="120" w:after="120" w:line="276" w:lineRule="auto"/>
              <w:contextualSpacing/>
              <w:textAlignment w:val="auto"/>
              <w:rPr>
                <w:rFonts w:ascii="Calibri" w:eastAsia="Calibri" w:hAnsi="Calibri" w:cs="Cambria"/>
                <w:sz w:val="22"/>
                <w:szCs w:val="22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068C" w14:textId="77777777" w:rsidR="000C28FF" w:rsidRPr="000C28FF" w:rsidRDefault="000C28FF" w:rsidP="000C28FF">
            <w:pPr>
              <w:widowControl/>
              <w:adjustRightInd/>
              <w:spacing w:before="120" w:after="120" w:line="276" w:lineRule="auto"/>
              <w:ind w:left="284"/>
              <w:contextualSpacing/>
              <w:textAlignment w:val="auto"/>
              <w:rPr>
                <w:rFonts w:ascii="Calibri" w:eastAsia="Calibri" w:hAnsi="Calibri" w:cs="Cambria"/>
                <w:b/>
                <w:bCs/>
                <w:sz w:val="22"/>
                <w:szCs w:val="22"/>
              </w:rPr>
            </w:pPr>
          </w:p>
        </w:tc>
      </w:tr>
    </w:tbl>
    <w:p w14:paraId="2ACB590F" w14:textId="77777777" w:rsidR="00162B33" w:rsidRDefault="00162B33" w:rsidP="000C28FF">
      <w:pPr>
        <w:widowControl/>
        <w:autoSpaceDE w:val="0"/>
        <w:autoSpaceDN w:val="0"/>
        <w:rPr>
          <w:rFonts w:ascii="CIDFont+F1" w:hAnsi="CIDFont+F1" w:cs="CIDFont+F1"/>
        </w:rPr>
      </w:pPr>
    </w:p>
    <w:p w14:paraId="4C1B5BE9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0BBE3E69" w14:textId="77777777" w:rsidR="00162B33" w:rsidRPr="009D146C" w:rsidRDefault="00162B33" w:rsidP="00162B33">
      <w:pPr>
        <w:widowControl/>
        <w:autoSpaceDE w:val="0"/>
        <w:autoSpaceDN w:val="0"/>
        <w:rPr>
          <w:rFonts w:ascii="CIDFont+F2" w:hAnsi="CIDFont+F2" w:cs="CIDFont+F2"/>
          <w:sz w:val="24"/>
          <w:szCs w:val="24"/>
        </w:rPr>
      </w:pPr>
      <w:r w:rsidRPr="009D146C">
        <w:rPr>
          <w:rFonts w:ascii="CIDFont+F2" w:hAnsi="CIDFont+F2" w:cs="CIDFont+F2"/>
          <w:sz w:val="24"/>
          <w:szCs w:val="24"/>
        </w:rPr>
        <w:t>Saranno valutati i titoli (incarichi e nomine) con la presenza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dei seguenti elementi: Istituto, anno, data e protocollo della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nomina. Non saranno presi in considerazioni nomine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mancanti dei suddetti elementi. Indicare sul curriculum vitae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gli estremi, numerare e inserire nella tabella sottostante il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numero d</w:t>
      </w:r>
      <w:r>
        <w:rPr>
          <w:rFonts w:ascii="CIDFont+F2" w:hAnsi="CIDFont+F2" w:cs="CIDFont+F2"/>
          <w:sz w:val="24"/>
          <w:szCs w:val="24"/>
        </w:rPr>
        <w:t xml:space="preserve">i </w:t>
      </w:r>
      <w:r w:rsidRPr="009D146C">
        <w:rPr>
          <w:rFonts w:ascii="CIDFont+F2" w:hAnsi="CIDFont+F2" w:cs="CIDFont+F2"/>
          <w:sz w:val="24"/>
          <w:szCs w:val="24"/>
        </w:rPr>
        <w:t>riferimento</w:t>
      </w:r>
      <w:r>
        <w:rPr>
          <w:rFonts w:ascii="CIDFont+F2" w:hAnsi="CIDFont+F2" w:cs="CIDFont+F2"/>
          <w:sz w:val="40"/>
          <w:szCs w:val="40"/>
        </w:rPr>
        <w:t>.</w:t>
      </w:r>
    </w:p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87B25" w14:textId="77777777" w:rsidR="00876CBE" w:rsidRDefault="00876CBE">
      <w:r>
        <w:separator/>
      </w:r>
    </w:p>
  </w:endnote>
  <w:endnote w:type="continuationSeparator" w:id="0">
    <w:p w14:paraId="4B6EEB35" w14:textId="77777777" w:rsidR="00876CBE" w:rsidRDefault="00876CBE">
      <w:r>
        <w:continuationSeparator/>
      </w:r>
    </w:p>
  </w:endnote>
  <w:endnote w:type="continuationNotice" w:id="1">
    <w:p w14:paraId="7CDF4F29" w14:textId="77777777" w:rsidR="00876CBE" w:rsidRDefault="00876C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87B69" w14:textId="77777777" w:rsidR="00876CBE" w:rsidRDefault="00876CBE">
      <w:r>
        <w:separator/>
      </w:r>
    </w:p>
  </w:footnote>
  <w:footnote w:type="continuationSeparator" w:id="0">
    <w:p w14:paraId="26D51229" w14:textId="77777777" w:rsidR="00876CBE" w:rsidRDefault="00876CBE">
      <w:r>
        <w:continuationSeparator/>
      </w:r>
    </w:p>
  </w:footnote>
  <w:footnote w:type="continuationNotice" w:id="1">
    <w:p w14:paraId="79E5C229" w14:textId="77777777" w:rsidR="00876CBE" w:rsidRDefault="00876C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 w:numId="36" w16cid:durableId="16464255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28FF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2B33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21D5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2BA2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4D47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CBE"/>
    <w:rsid w:val="008771A7"/>
    <w:rsid w:val="0087733D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4491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8E0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305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5F37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15B9FF56-3405-4CD8-98CC-BC262D2B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catanzaromariano@outlook.it</cp:lastModifiedBy>
  <cp:revision>2</cp:revision>
  <dcterms:created xsi:type="dcterms:W3CDTF">2025-01-13T12:10:00Z</dcterms:created>
  <dcterms:modified xsi:type="dcterms:W3CDTF">2025-01-13T12:10:00Z</dcterms:modified>
</cp:coreProperties>
</file>